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BB" w:rsidRPr="009A0ABB" w:rsidRDefault="009A0ABB" w:rsidP="009A0A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:rsidR="009A0ABB" w:rsidRPr="009A0ABB" w:rsidRDefault="009A0ABB" w:rsidP="009A0A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Analysis Questions </w:t>
      </w:r>
      <w:bookmarkStart w:id="0" w:name="_GoBack"/>
      <w:bookmarkEnd w:id="0"/>
    </w:p>
    <w:p w:rsidR="009A0ABB" w:rsidRDefault="009A0ABB" w:rsidP="009A0A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9A0ABB">
        <w:rPr>
          <w:rFonts w:ascii="Arial" w:hAnsi="Arial" w:cs="Arial"/>
          <w:sz w:val="30"/>
          <w:szCs w:val="30"/>
        </w:rPr>
        <w:t xml:space="preserve">Why </w:t>
      </w:r>
      <w:r w:rsidRPr="009A0ABB">
        <w:rPr>
          <w:rFonts w:ascii="Arial" w:hAnsi="Arial" w:cs="Arial"/>
          <w:sz w:val="30"/>
          <w:szCs w:val="30"/>
        </w:rPr>
        <w:t>do you think people use the standards of sustainability to assess</w:t>
      </w:r>
      <w:r w:rsidRPr="009A0ABB">
        <w:rPr>
          <w:rFonts w:ascii="Arial" w:hAnsi="Arial" w:cs="Arial"/>
          <w:sz w:val="30"/>
          <w:szCs w:val="30"/>
        </w:rPr>
        <w:t xml:space="preserve"> human </w:t>
      </w:r>
      <w:r w:rsidRPr="009A0ABB">
        <w:rPr>
          <w:rFonts w:ascii="Arial" w:hAnsi="Arial" w:cs="Arial"/>
          <w:sz w:val="30"/>
          <w:szCs w:val="30"/>
        </w:rPr>
        <w:t>activities?   </w:t>
      </w:r>
      <w:r w:rsidRPr="009A0ABB">
        <w:rPr>
          <w:rFonts w:ascii="Arial" w:hAnsi="Arial" w:cs="Arial"/>
          <w:sz w:val="30"/>
          <w:szCs w:val="30"/>
        </w:rPr>
        <w:t xml:space="preserve">How and where could this process be </w:t>
      </w:r>
      <w:r w:rsidRPr="009A0ABB">
        <w:rPr>
          <w:rFonts w:ascii="Arial" w:hAnsi="Arial" w:cs="Arial"/>
          <w:sz w:val="30"/>
          <w:szCs w:val="30"/>
        </w:rPr>
        <w:t>useful?</w:t>
      </w:r>
    </w:p>
    <w:p w:rsidR="009A0ABB" w:rsidRPr="009A0ABB" w:rsidRDefault="009A0ABB" w:rsidP="009A0A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9A0ABB">
        <w:rPr>
          <w:rFonts w:ascii="Arial" w:hAnsi="Arial" w:cs="Arial"/>
          <w:sz w:val="32"/>
          <w:szCs w:val="32"/>
        </w:rPr>
        <w:t>If you were a business owner or a government decision-maker, what would you think about sustainability?</w:t>
      </w:r>
    </w:p>
    <w:p w:rsidR="009A0ABB" w:rsidRPr="009A0ABB" w:rsidRDefault="009A0ABB" w:rsidP="009A0A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9A0ABB">
        <w:rPr>
          <w:rFonts w:ascii="Arial" w:hAnsi="Arial" w:cs="Arial"/>
          <w:sz w:val="32"/>
          <w:szCs w:val="32"/>
        </w:rPr>
        <w:t>Whose</w:t>
      </w:r>
      <w:r w:rsidRPr="009A0ABB">
        <w:rPr>
          <w:rFonts w:ascii="Arial" w:hAnsi="Arial" w:cs="Arial"/>
          <w:sz w:val="32"/>
          <w:szCs w:val="32"/>
        </w:rPr>
        <w:t xml:space="preserve"> needs should be met when there are trade-offs involved (e.g. between economic and</w:t>
      </w:r>
      <w:r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environmental priorities) and how these contradictions can be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resolved</w:t>
      </w:r>
      <w:r>
        <w:rPr>
          <w:rFonts w:ascii="Arial" w:hAnsi="Arial" w:cs="Arial"/>
          <w:sz w:val="32"/>
          <w:szCs w:val="32"/>
        </w:rPr>
        <w:t xml:space="preserve">? </w:t>
      </w:r>
      <w:r w:rsidRPr="009A0ABB">
        <w:rPr>
          <w:rFonts w:ascii="Arial" w:hAnsi="Arial" w:cs="Arial"/>
          <w:sz w:val="32"/>
          <w:szCs w:val="32"/>
        </w:rPr>
        <w:t>This discussion will underscore the idea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that working toward sustainability is a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balancing act that requires long-term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creative thinking and the ability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to compromise and see through the eyes of others. Issues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of choice and responsibility are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also highlighted – students will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learn that they have the ability to make</w:t>
      </w:r>
      <w:r w:rsidRPr="009A0ABB"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choices that bring about positive change, and</w:t>
      </w:r>
      <w:r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understand that their choices (e.g. whether or not to eat fast</w:t>
      </w:r>
      <w:r>
        <w:rPr>
          <w:rFonts w:ascii="Arial" w:hAnsi="Arial" w:cs="Arial"/>
          <w:sz w:val="32"/>
          <w:szCs w:val="32"/>
        </w:rPr>
        <w:t xml:space="preserve"> </w:t>
      </w:r>
      <w:r w:rsidRPr="009A0ABB">
        <w:rPr>
          <w:rFonts w:ascii="Arial" w:hAnsi="Arial" w:cs="Arial"/>
          <w:sz w:val="32"/>
          <w:szCs w:val="32"/>
        </w:rPr>
        <w:t>food or buy a brand of clothing that is manufactured in sweatshops) have concrete economic, environmental, and social impacts, even if these impacts are out of sight and felt far away.</w:t>
      </w:r>
    </w:p>
    <w:p w:rsidR="009A0ABB" w:rsidRPr="009A0ABB" w:rsidRDefault="009A0ABB" w:rsidP="009A0AB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:rsidR="009A0ABB" w:rsidRPr="009A0ABB" w:rsidRDefault="009A0ABB" w:rsidP="009A0A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9A0ABB">
        <w:rPr>
          <w:rFonts w:ascii="Arial" w:hAnsi="Arial" w:cs="Arial"/>
          <w:sz w:val="30"/>
          <w:szCs w:val="30"/>
        </w:rPr>
        <w:t>Discuss the difference between “economic development” and “economic</w:t>
      </w:r>
      <w:r>
        <w:rPr>
          <w:rFonts w:ascii="Arial" w:hAnsi="Arial" w:cs="Arial"/>
          <w:sz w:val="30"/>
          <w:szCs w:val="30"/>
        </w:rPr>
        <w:t xml:space="preserve"> growth” and </w:t>
      </w:r>
      <w:r w:rsidRPr="009A0ABB">
        <w:rPr>
          <w:rFonts w:ascii="Arial" w:hAnsi="Arial" w:cs="Arial"/>
          <w:sz w:val="30"/>
          <w:szCs w:val="30"/>
        </w:rPr>
        <w:t>the relationship</w:t>
      </w:r>
      <w:r>
        <w:rPr>
          <w:rFonts w:ascii="Arial" w:hAnsi="Arial" w:cs="Arial"/>
          <w:sz w:val="30"/>
          <w:szCs w:val="30"/>
        </w:rPr>
        <w:t xml:space="preserve"> between </w:t>
      </w:r>
      <w:r w:rsidRPr="009A0ABB">
        <w:rPr>
          <w:rFonts w:ascii="Arial" w:hAnsi="Arial" w:cs="Arial"/>
          <w:sz w:val="30"/>
          <w:szCs w:val="30"/>
        </w:rPr>
        <w:t>economic</w:t>
      </w:r>
      <w:r>
        <w:rPr>
          <w:rFonts w:ascii="Arial" w:hAnsi="Arial" w:cs="Arial"/>
          <w:sz w:val="30"/>
          <w:szCs w:val="30"/>
        </w:rPr>
        <w:t xml:space="preserve"> growth and consumption.  What is the role of economic growth in fostering sustainable </w:t>
      </w:r>
      <w:r w:rsidRPr="009A0ABB">
        <w:rPr>
          <w:rFonts w:ascii="Arial" w:hAnsi="Arial" w:cs="Arial"/>
          <w:sz w:val="30"/>
          <w:szCs w:val="30"/>
        </w:rPr>
        <w:t>development?   </w:t>
      </w:r>
    </w:p>
    <w:p w:rsidR="009A0ABB" w:rsidRDefault="009A0ABB" w:rsidP="009A0A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  </w:t>
      </w:r>
    </w:p>
    <w:p w:rsidR="009A0ABB" w:rsidRPr="009A0ABB" w:rsidRDefault="009A0ABB" w:rsidP="009A0A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</w:p>
    <w:p w:rsidR="00B70813" w:rsidRDefault="00B70813"/>
    <w:sectPr w:rsidR="00B70813" w:rsidSect="002371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50D21"/>
    <w:multiLevelType w:val="hybridMultilevel"/>
    <w:tmpl w:val="FD0C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BB"/>
    <w:rsid w:val="009A0ABB"/>
    <w:rsid w:val="00B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9D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Hoblitzell</dc:creator>
  <cp:keywords/>
  <dc:description/>
  <cp:lastModifiedBy>Eric  Hoblitzell</cp:lastModifiedBy>
  <cp:revision>1</cp:revision>
  <dcterms:created xsi:type="dcterms:W3CDTF">2014-09-07T20:35:00Z</dcterms:created>
  <dcterms:modified xsi:type="dcterms:W3CDTF">2014-09-07T20:43:00Z</dcterms:modified>
</cp:coreProperties>
</file>